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C10E5">
      <w:pPr>
        <w:spacing w:line="240" w:lineRule="auto"/>
        <w:rPr>
          <w:rFonts w:hint="eastAsia" w:ascii="宋体" w:hAnsi="宋体" w:eastAsia="宋体" w:cs="宋体"/>
          <w:b/>
          <w:bCs/>
          <w:spacing w:val="11"/>
          <w:sz w:val="32"/>
          <w:szCs w:val="32"/>
          <w:lang w:val="en-US" w:eastAsia="zh-CN"/>
        </w:rPr>
      </w:pPr>
      <w:r>
        <w:rPr>
          <w:rFonts w:hint="eastAsia" w:ascii="宋体" w:hAnsi="宋体" w:eastAsia="宋体" w:cs="宋体"/>
          <w:b/>
          <w:bCs/>
          <w:spacing w:val="11"/>
          <w:sz w:val="40"/>
          <w:szCs w:val="40"/>
          <w:lang w:val="en-US" w:eastAsia="zh-CN"/>
        </w:rPr>
        <w:t>附件：</w:t>
      </w:r>
    </w:p>
    <w:p w14:paraId="25C9F589">
      <w:pPr>
        <w:spacing w:line="240" w:lineRule="auto"/>
        <w:rPr>
          <w:rFonts w:hint="eastAsia" w:ascii="宋体" w:hAnsi="宋体" w:eastAsia="宋体" w:cs="宋体"/>
          <w:color w:val="auto"/>
          <w:sz w:val="32"/>
          <w:szCs w:val="32"/>
          <w:lang w:eastAsia="zh-CN"/>
        </w:rPr>
      </w:pPr>
      <w:r>
        <w:rPr>
          <w:rFonts w:hint="eastAsia" w:ascii="宋体" w:hAnsi="宋体" w:eastAsia="宋体" w:cs="宋体"/>
          <w:b/>
          <w:bCs/>
          <w:spacing w:val="11"/>
          <w:sz w:val="32"/>
          <w:szCs w:val="32"/>
          <w:lang w:val="en-US" w:eastAsia="zh-CN"/>
        </w:rPr>
        <w:t>报名资格</w:t>
      </w:r>
      <w:r>
        <w:rPr>
          <w:rFonts w:hint="eastAsia" w:ascii="宋体" w:hAnsi="宋体" w:eastAsia="宋体" w:cs="宋体"/>
          <w:b/>
          <w:bCs/>
          <w:spacing w:val="8"/>
          <w:sz w:val="32"/>
          <w:szCs w:val="32"/>
        </w:rPr>
        <w:t>：</w:t>
      </w:r>
      <w:r>
        <w:rPr>
          <w:rFonts w:hint="eastAsia" w:ascii="宋体" w:hAnsi="宋体" w:eastAsia="宋体" w:cs="宋体"/>
          <w:color w:val="auto"/>
          <w:sz w:val="32"/>
          <w:szCs w:val="32"/>
          <w:lang w:eastAsia="zh-CN"/>
        </w:rPr>
        <w:t>①有效的企业营业执照副本复印件；②有效的法定代表人身份证正反面复印件；③</w:t>
      </w:r>
      <w:r>
        <w:rPr>
          <w:rFonts w:hint="eastAsia" w:ascii="宋体" w:hAnsi="宋体" w:eastAsia="宋体" w:cs="宋体"/>
          <w:color w:val="auto"/>
          <w:sz w:val="32"/>
          <w:szCs w:val="32"/>
          <w:lang w:val="zh-CN" w:eastAsia="zh-CN"/>
        </w:rPr>
        <w:t>本公告报名期内开具的法定代表人授权委托书原件及委托代理人身份证复印件(委托报名时必须提供，明确委托权限及时间)④</w:t>
      </w:r>
      <w:r>
        <w:rPr>
          <w:rFonts w:hint="eastAsia" w:ascii="宋体" w:hAnsi="宋体" w:eastAsia="宋体" w:cs="宋体"/>
          <w:color w:val="auto"/>
          <w:sz w:val="32"/>
          <w:szCs w:val="32"/>
          <w:lang w:val="en-US" w:eastAsia="zh-CN"/>
        </w:rPr>
        <w:t>供应商《检验检测资质认定证书》、《放射卫生技术服务甲级资质证书》复印件</w:t>
      </w:r>
      <w:r>
        <w:rPr>
          <w:rFonts w:hint="eastAsia" w:ascii="宋体" w:hAnsi="宋体" w:eastAsia="宋体" w:cs="宋体"/>
          <w:color w:val="auto"/>
          <w:sz w:val="32"/>
          <w:szCs w:val="32"/>
          <w:lang w:val="zh-CN" w:eastAsia="zh-CN"/>
        </w:rPr>
        <w:t>。</w:t>
      </w:r>
      <w:r>
        <w:rPr>
          <w:rFonts w:hint="eastAsia" w:ascii="宋体" w:hAnsi="宋体" w:eastAsia="宋体" w:cs="宋体"/>
          <w:color w:val="auto"/>
          <w:sz w:val="32"/>
          <w:szCs w:val="32"/>
          <w:lang w:eastAsia="zh-CN"/>
        </w:rPr>
        <w:t>以上材料要求提供复印件的均需加盖公章，</w:t>
      </w:r>
      <w:r>
        <w:rPr>
          <w:rFonts w:hint="eastAsia" w:ascii="宋体" w:hAnsi="宋体" w:eastAsia="宋体" w:cs="宋体"/>
          <w:color w:val="auto"/>
          <w:sz w:val="32"/>
          <w:szCs w:val="32"/>
          <w:lang w:val="en-US" w:eastAsia="zh-CN"/>
        </w:rPr>
        <w:t>报名有效时间内现场提交</w:t>
      </w:r>
      <w:r>
        <w:rPr>
          <w:rFonts w:hint="eastAsia" w:ascii="宋体" w:hAnsi="宋体" w:eastAsia="宋体" w:cs="宋体"/>
          <w:color w:val="auto"/>
          <w:sz w:val="32"/>
          <w:szCs w:val="32"/>
          <w:lang w:eastAsia="zh-CN"/>
        </w:rPr>
        <w:t>合格材料</w:t>
      </w:r>
      <w:r>
        <w:rPr>
          <w:rFonts w:hint="eastAsia" w:ascii="宋体" w:hAnsi="宋体" w:eastAsia="宋体" w:cs="宋体"/>
          <w:color w:val="auto"/>
          <w:sz w:val="32"/>
          <w:szCs w:val="32"/>
          <w:lang w:val="en-US" w:eastAsia="zh-CN"/>
        </w:rPr>
        <w:t>或提交至邮箱</w:t>
      </w:r>
      <w:r>
        <w:rPr>
          <w:rFonts w:hint="eastAsia" w:ascii="宋体" w:hAnsi="宋体" w:eastAsia="宋体" w:cs="宋体"/>
          <w:color w:val="auto"/>
          <w:sz w:val="32"/>
          <w:szCs w:val="32"/>
          <w:lang w:eastAsia="zh-CN"/>
        </w:rPr>
        <w:t>。</w:t>
      </w:r>
    </w:p>
    <w:p w14:paraId="3B115AED">
      <w:pPr>
        <w:spacing w:line="240" w:lineRule="auto"/>
        <w:rPr>
          <w:rFonts w:hint="default" w:ascii="宋体" w:hAnsi="宋体" w:eastAsia="宋体" w:cs="宋体"/>
          <w:color w:val="auto"/>
          <w:sz w:val="32"/>
          <w:szCs w:val="32"/>
          <w:lang w:val="en-US" w:eastAsia="zh-CN"/>
        </w:rPr>
      </w:pPr>
      <w:r>
        <w:rPr>
          <w:rFonts w:hint="eastAsia" w:ascii="宋体" w:hAnsi="宋体" w:eastAsia="宋体" w:cs="宋体"/>
          <w:b/>
          <w:bCs/>
          <w:color w:val="auto"/>
          <w:sz w:val="32"/>
          <w:szCs w:val="32"/>
          <w:lang w:val="en-US" w:eastAsia="zh-CN"/>
        </w:rPr>
        <w:t>注：</w:t>
      </w:r>
      <w:r>
        <w:rPr>
          <w:rFonts w:hint="eastAsia" w:ascii="宋体" w:hAnsi="宋体" w:eastAsia="宋体" w:cs="宋体"/>
          <w:color w:val="auto"/>
          <w:sz w:val="32"/>
          <w:szCs w:val="32"/>
          <w:lang w:val="en-US" w:eastAsia="zh-CN"/>
        </w:rPr>
        <w:t>采购项目开标时须提供报名资料、资质、服务方案报价单及相关印证资料，且密封提交。</w:t>
      </w:r>
    </w:p>
    <w:p w14:paraId="63DB7935">
      <w:pPr>
        <w:spacing w:line="240" w:lineRule="auto"/>
        <w:rPr>
          <w:rFonts w:hint="eastAsia" w:hAnsi="宋体" w:cs="宋体"/>
          <w:b/>
          <w:color w:val="000000"/>
          <w:sz w:val="32"/>
          <w:szCs w:val="32"/>
        </w:rPr>
      </w:pPr>
    </w:p>
    <w:p w14:paraId="07A43676">
      <w:pPr>
        <w:spacing w:line="240" w:lineRule="auto"/>
        <w:rPr>
          <w:rFonts w:hint="eastAsia" w:ascii="宋体" w:hAnsi="宋体" w:eastAsia="宋体" w:cs="宋体"/>
          <w:sz w:val="32"/>
          <w:szCs w:val="32"/>
          <w:vertAlign w:val="baseline"/>
          <w:lang w:val="en-US" w:eastAsia="zh-CN"/>
        </w:rPr>
      </w:pPr>
      <w:r>
        <w:rPr>
          <w:rFonts w:hint="eastAsia" w:hAnsi="宋体" w:cs="宋体"/>
          <w:b/>
          <w:color w:val="000000"/>
          <w:sz w:val="32"/>
          <w:szCs w:val="32"/>
        </w:rPr>
        <w:t>评</w:t>
      </w:r>
      <w:r>
        <w:rPr>
          <w:rFonts w:hint="eastAsia" w:hAnsi="宋体" w:eastAsia="宋体" w:cs="宋体"/>
          <w:b/>
          <w:color w:val="000000"/>
          <w:sz w:val="32"/>
          <w:szCs w:val="32"/>
          <w:lang w:val="en-US" w:eastAsia="zh-CN"/>
        </w:rPr>
        <w:t>分</w:t>
      </w:r>
      <w:r>
        <w:rPr>
          <w:rFonts w:hint="eastAsia" w:hAnsi="宋体" w:cs="宋体"/>
          <w:b/>
          <w:color w:val="000000"/>
          <w:sz w:val="32"/>
          <w:szCs w:val="32"/>
        </w:rPr>
        <w:t>方法</w:t>
      </w:r>
      <w:r>
        <w:rPr>
          <w:rFonts w:hint="eastAsia" w:hAnsi="宋体" w:eastAsia="宋体" w:cs="宋体"/>
          <w:b/>
          <w:color w:val="000000"/>
          <w:sz w:val="32"/>
          <w:szCs w:val="32"/>
          <w:lang w:eastAsia="zh-CN"/>
        </w:rPr>
        <w:t>：</w:t>
      </w:r>
    </w:p>
    <w:tbl>
      <w:tblPr>
        <w:tblStyle w:val="3"/>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567"/>
        <w:gridCol w:w="784"/>
        <w:gridCol w:w="5522"/>
      </w:tblGrid>
      <w:tr w14:paraId="35DF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noWrap w:val="0"/>
            <w:vAlign w:val="top"/>
          </w:tcPr>
          <w:p w14:paraId="04AF7AF6">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21" w:type="pct"/>
            <w:noWrap w:val="0"/>
            <w:vAlign w:val="top"/>
          </w:tcPr>
          <w:p w14:paraId="1ACECD18">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评审项</w:t>
            </w:r>
          </w:p>
        </w:tc>
        <w:tc>
          <w:tcPr>
            <w:tcW w:w="461" w:type="pct"/>
            <w:noWrap w:val="0"/>
            <w:vAlign w:val="top"/>
          </w:tcPr>
          <w:p w14:paraId="006F412A">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3243" w:type="pct"/>
            <w:noWrap w:val="0"/>
            <w:vAlign w:val="top"/>
          </w:tcPr>
          <w:p w14:paraId="6B224DA3">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评分标准</w:t>
            </w:r>
          </w:p>
        </w:tc>
      </w:tr>
      <w:tr w14:paraId="222E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noWrap w:val="0"/>
            <w:vAlign w:val="center"/>
          </w:tcPr>
          <w:p w14:paraId="52B47D1B">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21" w:type="pct"/>
            <w:noWrap w:val="0"/>
            <w:vAlign w:val="center"/>
          </w:tcPr>
          <w:p w14:paraId="5223111D">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w:t>
            </w:r>
          </w:p>
        </w:tc>
        <w:tc>
          <w:tcPr>
            <w:tcW w:w="461" w:type="pct"/>
            <w:noWrap w:val="0"/>
            <w:vAlign w:val="center"/>
          </w:tcPr>
          <w:p w14:paraId="34D6ACF6">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40分</w:t>
            </w:r>
          </w:p>
        </w:tc>
        <w:tc>
          <w:tcPr>
            <w:tcW w:w="3243" w:type="pct"/>
            <w:noWrap w:val="0"/>
            <w:vAlign w:val="top"/>
          </w:tcPr>
          <w:p w14:paraId="4BB739BB">
            <w:pPr>
              <w:numPr>
                <w:ilvl w:val="0"/>
                <w:numId w:val="1"/>
              </w:numPr>
              <w:spacing w:line="24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以最低的报价为基准价，基准价报价得分为40分。</w:t>
            </w:r>
          </w:p>
          <w:p w14:paraId="10089F1B">
            <w:pPr>
              <w:numPr>
                <w:ilvl w:val="0"/>
                <w:numId w:val="1"/>
              </w:numPr>
              <w:spacing w:line="24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价格分计算公式：某供应商价格分=（基准价/某供应商报价）x40分。</w:t>
            </w:r>
          </w:p>
          <w:p w14:paraId="6843BD71">
            <w:pPr>
              <w:numPr>
                <w:ilvl w:val="0"/>
                <w:numId w:val="0"/>
              </w:numPr>
              <w:spacing w:line="24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【注：报价须注明检测单台设备所产生的总费用。】</w:t>
            </w:r>
          </w:p>
        </w:tc>
      </w:tr>
      <w:tr w14:paraId="32F7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noWrap w:val="0"/>
            <w:vAlign w:val="center"/>
          </w:tcPr>
          <w:p w14:paraId="5E8A3282">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21" w:type="pct"/>
            <w:noWrap w:val="0"/>
            <w:vAlign w:val="center"/>
          </w:tcPr>
          <w:p w14:paraId="29EF2479">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项目服务方案</w:t>
            </w:r>
          </w:p>
        </w:tc>
        <w:tc>
          <w:tcPr>
            <w:tcW w:w="461" w:type="pct"/>
            <w:noWrap w:val="0"/>
            <w:vAlign w:val="center"/>
          </w:tcPr>
          <w:p w14:paraId="1564B96A">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40分</w:t>
            </w:r>
          </w:p>
        </w:tc>
        <w:tc>
          <w:tcPr>
            <w:tcW w:w="3243" w:type="pct"/>
            <w:noWrap w:val="0"/>
            <w:vAlign w:val="top"/>
          </w:tcPr>
          <w:p w14:paraId="219355A7">
            <w:pPr>
              <w:spacing w:line="24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由采购小组根据各供应商的项目实施方案（本项目服务各项工作要求所采用的操作规程、标准、具体实施计划和方案）及售后服务承诺方案（服务响应速度、工作进度计划及服务质量承诺、后续服务、服务效率等）进行独立打分。</w:t>
            </w:r>
          </w:p>
        </w:tc>
      </w:tr>
      <w:tr w14:paraId="1FF0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noWrap w:val="0"/>
            <w:vAlign w:val="center"/>
          </w:tcPr>
          <w:p w14:paraId="16800946">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21" w:type="pct"/>
            <w:noWrap w:val="0"/>
            <w:vAlign w:val="center"/>
          </w:tcPr>
          <w:p w14:paraId="68E5E825">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业绩评分</w:t>
            </w:r>
          </w:p>
        </w:tc>
        <w:tc>
          <w:tcPr>
            <w:tcW w:w="461" w:type="pct"/>
            <w:noWrap w:val="0"/>
            <w:vAlign w:val="center"/>
          </w:tcPr>
          <w:p w14:paraId="352FE9AF">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20分</w:t>
            </w:r>
          </w:p>
        </w:tc>
        <w:tc>
          <w:tcPr>
            <w:tcW w:w="3243" w:type="pct"/>
            <w:noWrap w:val="0"/>
            <w:vAlign w:val="top"/>
          </w:tcPr>
          <w:p w14:paraId="53BB4D68">
            <w:pPr>
              <w:spacing w:line="24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各供应商2024年1月1日以来承接过医院类似评价项目，需提供合同复印件（包含首页、合同金额以及签署盖章页等并加盖公章），提供一个的5分，总分20分。</w:t>
            </w:r>
          </w:p>
        </w:tc>
      </w:tr>
      <w:tr w14:paraId="327F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14:paraId="22502CAA">
            <w:pPr>
              <w:spacing w:line="240" w:lineRule="auto"/>
              <w:ind w:firstLine="480" w:firstLineChars="200"/>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采购专家组将根据总得分由高到低排列次序并推荐中标候选人。得分相同的，已经标报价由低到高顺序排列。</w:t>
            </w:r>
          </w:p>
        </w:tc>
      </w:tr>
    </w:tbl>
    <w:p w14:paraId="1BDF4E2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B8433"/>
    <w:multiLevelType w:val="singleLevel"/>
    <w:tmpl w:val="086B84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06291"/>
    <w:rsid w:val="7E006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2026-05-25T09:19:00Z</dcterms:created>
  <dc:creator>皎</dc:creator>
  <cp:lastModifiedBy>皎</cp:lastModifiedBy>
  <dcterms:modified xsi:type="dcterms:W3CDTF">2026-05-25T09:19:51Z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1990E8FB9EBD40E29757239CE914ED89_11</vt:lpwstr>
  </property>
  <property fmtid="{D5CDD505-2E9C-101B-9397-08002B2CF9AE}" pid="4" name="KSOTemplateDocerSaveRecord">
    <vt:lpwstr>eyJoZGlkIjoiNzlkYjIyMmUzZDE3N2VhY2U3N2U1OTBlZDk5Yzk2NDAiLCJ1c2VySWQiOiIzOTE1MTI3NDkifQ==</vt:lpwstr>
  </property>
</Properties>
</file>